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-459" w:type="dxa"/>
        <w:tblLook w:val="0000"/>
      </w:tblPr>
      <w:tblGrid>
        <w:gridCol w:w="6096"/>
        <w:gridCol w:w="4711"/>
      </w:tblGrid>
      <w:tr w:rsidR="00F2428F" w:rsidTr="008C65C7">
        <w:trPr>
          <w:trHeight w:val="3882"/>
        </w:trPr>
        <w:tc>
          <w:tcPr>
            <w:tcW w:w="6096" w:type="dxa"/>
          </w:tcPr>
          <w:p w:rsidR="00F2428F" w:rsidRDefault="00F2428F" w:rsidP="00100AED"/>
          <w:p w:rsidR="00F2428F" w:rsidRPr="00A85B28" w:rsidRDefault="00F2428F" w:rsidP="00A85B28">
            <w:pP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Автономная некоммерческая </w:t>
            </w:r>
            <w:r w:rsidR="008C65C7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                </w:t>
            </w: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организация</w:t>
            </w:r>
            <w:r w:rsidR="001C4B5C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</w:t>
            </w: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дополнительного профессионального образования</w:t>
            </w:r>
          </w:p>
          <w:p w:rsidR="008C65C7" w:rsidRDefault="00F2428F" w:rsidP="00A85B28">
            <w:pP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«Институт экономики и </w:t>
            </w:r>
          </w:p>
          <w:p w:rsidR="00F2428F" w:rsidRPr="00A85B28" w:rsidRDefault="00F2428F" w:rsidP="00A85B28">
            <w:pP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антикризисного</w:t>
            </w:r>
            <w:r w:rsidR="001C4B5C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</w:t>
            </w: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управления»</w:t>
            </w:r>
          </w:p>
          <w:p w:rsidR="00F2428F" w:rsidRPr="001C4B5C" w:rsidRDefault="001C4B5C" w:rsidP="00F24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-492125</wp:posOffset>
                  </wp:positionV>
                  <wp:extent cx="876300" cy="971550"/>
                  <wp:effectExtent l="19050" t="0" r="0" b="0"/>
                  <wp:wrapThrough wrapText="bothSides">
                    <wp:wrapPolygon edited="0">
                      <wp:start x="-470" y="0"/>
                      <wp:lineTo x="-470" y="20753"/>
                      <wp:lineTo x="21600" y="20753"/>
                      <wp:lineTo x="21600" y="0"/>
                      <wp:lineTo x="-47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25FB" w:rsidRPr="00D155A9" w:rsidRDefault="007625FB" w:rsidP="00F2428F">
            <w:pPr>
              <w:rPr>
                <w:rFonts w:ascii="Times New Roman" w:hAnsi="Times New Roman" w:cs="Times New Roman"/>
                <w:color w:val="000080"/>
                <w:sz w:val="6"/>
                <w:szCs w:val="6"/>
              </w:rPr>
            </w:pP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Почтовый адрес: 117312, г. Москва,</w:t>
            </w:r>
            <w:r w:rsidR="001C4B5C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ул. Вавилова, д. 53, корп. 3</w:t>
            </w:r>
          </w:p>
          <w:p w:rsidR="00F2428F" w:rsidRPr="001C4B5C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Телефон</w:t>
            </w:r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:</w:t>
            </w:r>
            <w:r w:rsidR="001C4B5C"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 xml:space="preserve"> </w:t>
            </w:r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 xml:space="preserve">8 (495) 988-64-64 </w:t>
            </w:r>
          </w:p>
          <w:p w:rsidR="00F2428F" w:rsidRPr="001C4B5C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</w:pPr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E-</w:t>
            </w:r>
            <w:proofErr w:type="gramStart"/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mail :</w:t>
            </w:r>
            <w:proofErr w:type="gramEnd"/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 xml:space="preserve"> </w:t>
            </w:r>
            <w:r w:rsidR="004471A8">
              <w:fldChar w:fldCharType="begin"/>
            </w:r>
            <w:r w:rsidR="004471A8" w:rsidRPr="006724EE">
              <w:rPr>
                <w:lang w:val="en-US"/>
              </w:rPr>
              <w:instrText>HYPERLINK "mailto:rectorat_ieay@mail.ru"</w:instrText>
            </w:r>
            <w:r w:rsidR="004471A8">
              <w:fldChar w:fldCharType="separate"/>
            </w:r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rectorat_ieay@mail.ru</w:t>
            </w:r>
            <w:r w:rsidR="004471A8">
              <w:fldChar w:fldCharType="end"/>
            </w:r>
            <w:r w:rsidR="001C4B5C" w:rsidRPr="001C4B5C">
              <w:rPr>
                <w:lang w:val="en-US"/>
              </w:rPr>
              <w:t xml:space="preserve">,  </w:t>
            </w:r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www. ieay.ru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Р</w:t>
            </w:r>
            <w:proofErr w:type="gramEnd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/с  40703810738110001351 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К/с  30101810400000000225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ПАО Сбербанк </w:t>
            </w:r>
            <w:proofErr w:type="gramStart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г</w:t>
            </w:r>
            <w:proofErr w:type="gramEnd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. Москва</w:t>
            </w:r>
            <w:r w:rsidR="001C4B5C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, </w:t>
            </w: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БИК  044525225 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ИНН  7722172629</w:t>
            </w:r>
            <w:r w:rsid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, </w:t>
            </w: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КПП  773601001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ОГРН  1027739489271</w:t>
            </w:r>
          </w:p>
          <w:p w:rsidR="00F2428F" w:rsidRDefault="00F2428F" w:rsidP="00F2428F">
            <w:pPr>
              <w:jc w:val="center"/>
            </w:pPr>
          </w:p>
        </w:tc>
        <w:tc>
          <w:tcPr>
            <w:tcW w:w="4711" w:type="dxa"/>
          </w:tcPr>
          <w:p w:rsidR="00F2428F" w:rsidRDefault="00F2428F" w:rsidP="00100AED"/>
          <w:p w:rsidR="00A85B28" w:rsidRPr="00A85B28" w:rsidRDefault="00A85B28" w:rsidP="001C4B5C">
            <w:pP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Автономная некоммерческая организация</w:t>
            </w:r>
            <w:r w:rsidR="001C4B5C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</w:t>
            </w: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дополнительного </w:t>
            </w:r>
            <w:r w:rsidR="00D155A9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</w:t>
            </w: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профессионального образования</w:t>
            </w:r>
          </w:p>
          <w:p w:rsidR="00D155A9" w:rsidRDefault="00A85B28" w:rsidP="001C4B5C">
            <w:pP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«Бизнес-школа экономики и </w:t>
            </w:r>
            <w:r w:rsidR="00D155A9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 </w:t>
            </w:r>
          </w:p>
          <w:p w:rsidR="00A85B28" w:rsidRPr="00A85B28" w:rsidRDefault="00D155A9" w:rsidP="001C4B5C">
            <w:pP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 </w:t>
            </w:r>
            <w:r w:rsidR="00A85B28"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>антикризисного</w:t>
            </w:r>
            <w:r w:rsidR="001C4B5C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</w:t>
            </w:r>
            <w:r w:rsidR="00A85B28" w:rsidRPr="00A85B28">
              <w:rPr>
                <w:rFonts w:ascii="Times New Roman" w:hAnsi="Times New Roman" w:cs="Times New Roman"/>
                <w:b/>
                <w:color w:val="000080"/>
                <w:sz w:val="20"/>
                <w:szCs w:val="20"/>
              </w:rPr>
              <w:t xml:space="preserve"> управления»</w:t>
            </w:r>
          </w:p>
          <w:p w:rsidR="00F2428F" w:rsidRDefault="001C4B5C" w:rsidP="00F2428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-638175</wp:posOffset>
                  </wp:positionV>
                  <wp:extent cx="885825" cy="885825"/>
                  <wp:effectExtent l="0" t="0" r="0" b="0"/>
                  <wp:wrapThrough wrapText="bothSides">
                    <wp:wrapPolygon edited="0">
                      <wp:start x="11148" y="929"/>
                      <wp:lineTo x="6039" y="3252"/>
                      <wp:lineTo x="2323" y="6503"/>
                      <wp:lineTo x="2787" y="21368"/>
                      <wp:lineTo x="19045" y="21368"/>
                      <wp:lineTo x="19510" y="16258"/>
                      <wp:lineTo x="19510" y="15794"/>
                      <wp:lineTo x="21368" y="5574"/>
                      <wp:lineTo x="19974" y="3716"/>
                      <wp:lineTo x="14865" y="929"/>
                      <wp:lineTo x="11148" y="929"/>
                    </wp:wrapPolygon>
                  </wp:wrapThrough>
                  <wp:docPr id="2" name="Рисунок 4" descr="C:\Users\admin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1C4B5C" w:rsidRPr="006411C3" w:rsidRDefault="001C4B5C" w:rsidP="00F2428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625FB" w:rsidRPr="00D155A9" w:rsidRDefault="007625FB" w:rsidP="00F2428F">
            <w:pPr>
              <w:rPr>
                <w:rFonts w:ascii="Times New Roman" w:hAnsi="Times New Roman" w:cs="Times New Roman"/>
                <w:color w:val="000080"/>
                <w:sz w:val="6"/>
                <w:szCs w:val="6"/>
              </w:rPr>
            </w:pP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Почтовый адрес: 117312, г. Москва,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ул. Вавилова, д. 53, корп. 3</w:t>
            </w:r>
          </w:p>
          <w:p w:rsidR="00F2428F" w:rsidRPr="008C65C7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Телефон</w:t>
            </w:r>
            <w:r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:</w:t>
            </w:r>
            <w:r w:rsidR="001C4B5C"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</w:t>
            </w:r>
            <w:r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8 (495) 988-64-64 </w:t>
            </w:r>
          </w:p>
          <w:p w:rsidR="00F2428F" w:rsidRPr="008C65C7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E</w:t>
            </w:r>
            <w:r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-</w:t>
            </w:r>
            <w:r w:rsidRPr="001C4B5C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mail</w:t>
            </w:r>
            <w:r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: </w:t>
            </w:r>
            <w:hyperlink r:id="rId7" w:history="1">
              <w:r w:rsidR="00D155A9" w:rsidRPr="008C65C7">
                <w:rPr>
                  <w:rFonts w:ascii="Times New Roman" w:hAnsi="Times New Roman" w:cs="Times New Roman"/>
                  <w:color w:val="000080"/>
                  <w:sz w:val="20"/>
                  <w:szCs w:val="20"/>
                </w:rPr>
                <w:t>5073206</w:t>
              </w:r>
              <w:r w:rsidRPr="008C65C7">
                <w:rPr>
                  <w:rFonts w:ascii="Times New Roman" w:hAnsi="Times New Roman" w:cs="Times New Roman"/>
                  <w:color w:val="000080"/>
                  <w:sz w:val="20"/>
                  <w:szCs w:val="20"/>
                </w:rPr>
                <w:t>@</w:t>
              </w:r>
              <w:r w:rsidRPr="001C4B5C">
                <w:rPr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mail</w:t>
              </w:r>
              <w:r w:rsidRPr="008C65C7">
                <w:rPr>
                  <w:rFonts w:ascii="Times New Roman" w:hAnsi="Times New Roman" w:cs="Times New Roman"/>
                  <w:color w:val="000080"/>
                  <w:sz w:val="20"/>
                  <w:szCs w:val="20"/>
                </w:rPr>
                <w:t>.</w:t>
              </w:r>
              <w:r w:rsidRPr="001C4B5C">
                <w:rPr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ru</w:t>
              </w:r>
            </w:hyperlink>
            <w:r w:rsidR="001C4B5C" w:rsidRPr="008C65C7">
              <w:t xml:space="preserve">,  </w:t>
            </w:r>
            <w:r w:rsidR="00D155A9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www</w:t>
            </w:r>
            <w:r w:rsidR="00D155A9"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.</w:t>
            </w:r>
            <w:r w:rsidR="00D155A9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bau</w:t>
            </w:r>
            <w:r w:rsidR="00D155A9"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-</w:t>
            </w:r>
            <w:r w:rsidR="00D155A9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msk</w:t>
            </w:r>
            <w:r w:rsidR="00D155A9" w:rsidRPr="008C65C7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.</w:t>
            </w:r>
            <w:r w:rsidR="00D155A9"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  <w:t>ru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proofErr w:type="gramStart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Р</w:t>
            </w:r>
            <w:proofErr w:type="gramEnd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/с  40703810538000006666 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К/с  30101810400000000225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ПАО Сбербанк </w:t>
            </w:r>
            <w:proofErr w:type="gramStart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г</w:t>
            </w:r>
            <w:proofErr w:type="gramEnd"/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. Москва</w:t>
            </w:r>
            <w:r w:rsidR="001C4B5C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, </w:t>
            </w: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БИК  044525225 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ИНН  7736287940</w:t>
            </w:r>
            <w:r w:rsid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, </w:t>
            </w: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КПП  773601001</w:t>
            </w:r>
          </w:p>
          <w:p w:rsidR="00F2428F" w:rsidRPr="00A85B28" w:rsidRDefault="00F2428F" w:rsidP="00F2428F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A85B28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ОГРН  1177700001665</w:t>
            </w:r>
          </w:p>
          <w:p w:rsidR="00F2428F" w:rsidRDefault="00F2428F" w:rsidP="00F2428F">
            <w:pPr>
              <w:jc w:val="center"/>
            </w:pPr>
          </w:p>
        </w:tc>
      </w:tr>
    </w:tbl>
    <w:p w:rsidR="00247785" w:rsidRDefault="00247785" w:rsidP="006411C3">
      <w:pPr>
        <w:pStyle w:val="a6"/>
        <w:ind w:left="-426"/>
        <w:rPr>
          <w:sz w:val="24"/>
        </w:rPr>
      </w:pPr>
    </w:p>
    <w:p w:rsidR="006411C3" w:rsidRPr="00247785" w:rsidRDefault="006411C3" w:rsidP="006411C3">
      <w:pPr>
        <w:pStyle w:val="a6"/>
        <w:ind w:left="-426"/>
        <w:rPr>
          <w:sz w:val="28"/>
          <w:szCs w:val="28"/>
        </w:rPr>
      </w:pPr>
      <w:r w:rsidRPr="00247785">
        <w:rPr>
          <w:sz w:val="28"/>
          <w:szCs w:val="28"/>
        </w:rPr>
        <w:t xml:space="preserve">ИЭАУ и БИЗНЕС-ШКОЛА проводят </w:t>
      </w:r>
      <w:proofErr w:type="gramStart"/>
      <w:r w:rsidRPr="00247785">
        <w:rPr>
          <w:sz w:val="28"/>
          <w:szCs w:val="28"/>
        </w:rPr>
        <w:t>обучение по программам</w:t>
      </w:r>
      <w:proofErr w:type="gramEnd"/>
      <w:r w:rsidRPr="00247785">
        <w:rPr>
          <w:sz w:val="28"/>
          <w:szCs w:val="28"/>
        </w:rPr>
        <w:t>:</w:t>
      </w:r>
    </w:p>
    <w:p w:rsidR="006411C3" w:rsidRPr="00E12B18" w:rsidRDefault="006411C3" w:rsidP="006411C3">
      <w:pPr>
        <w:pStyle w:val="a6"/>
        <w:widowControl/>
        <w:numPr>
          <w:ilvl w:val="0"/>
          <w:numId w:val="1"/>
        </w:numPr>
        <w:tabs>
          <w:tab w:val="left" w:pos="-284"/>
        </w:tabs>
        <w:autoSpaceDE/>
        <w:autoSpaceDN/>
        <w:adjustRightInd/>
        <w:spacing w:before="0" w:after="0"/>
        <w:ind w:left="-567" w:firstLine="0"/>
        <w:jc w:val="both"/>
        <w:rPr>
          <w:sz w:val="20"/>
          <w:szCs w:val="20"/>
        </w:rPr>
      </w:pPr>
      <w:r w:rsidRPr="00E12B18">
        <w:rPr>
          <w:sz w:val="20"/>
          <w:szCs w:val="20"/>
        </w:rPr>
        <w:t xml:space="preserve">Дополнительной профессиональной программе, разработанной в соответствии с Единой программой </w:t>
      </w:r>
      <w:r w:rsidRPr="00E12B18">
        <w:rPr>
          <w:i w:val="0"/>
          <w:sz w:val="24"/>
        </w:rPr>
        <w:t>подготовки</w:t>
      </w:r>
      <w:r w:rsidRPr="00E12B18">
        <w:rPr>
          <w:sz w:val="20"/>
          <w:szCs w:val="20"/>
        </w:rPr>
        <w:t xml:space="preserve"> </w:t>
      </w:r>
      <w:r w:rsidRPr="00E12B18">
        <w:rPr>
          <w:i w:val="0"/>
          <w:sz w:val="24"/>
        </w:rPr>
        <w:t>арбитражных управляющих</w:t>
      </w:r>
      <w:r w:rsidRPr="00E12B18">
        <w:rPr>
          <w:sz w:val="20"/>
          <w:szCs w:val="20"/>
        </w:rPr>
        <w:t>, утвержденной приказом Министерства экономического развития Российской Федерации от 10.12.2009 г. № 517, с выдачей диплома о профессиональной переподготовке с правом на ведение нового вида профессиональной деятельности (</w:t>
      </w:r>
      <w:proofErr w:type="spellStart"/>
      <w:r w:rsidRPr="00E12B18">
        <w:rPr>
          <w:sz w:val="20"/>
          <w:szCs w:val="20"/>
        </w:rPr>
        <w:t>очно-заочная</w:t>
      </w:r>
      <w:proofErr w:type="spellEnd"/>
      <w:r w:rsidRPr="00E12B18">
        <w:rPr>
          <w:sz w:val="20"/>
          <w:szCs w:val="20"/>
        </w:rPr>
        <w:t xml:space="preserve"> форма обучения):</w:t>
      </w:r>
    </w:p>
    <w:p w:rsidR="006411C3" w:rsidRPr="00E12B18" w:rsidRDefault="006411C3" w:rsidP="006411C3">
      <w:pPr>
        <w:pStyle w:val="a6"/>
        <w:widowControl/>
        <w:tabs>
          <w:tab w:val="left" w:pos="-284"/>
        </w:tabs>
        <w:autoSpaceDE/>
        <w:autoSpaceDN/>
        <w:adjustRightInd/>
        <w:spacing w:before="0" w:after="0"/>
        <w:ind w:left="-567"/>
        <w:jc w:val="both"/>
        <w:rPr>
          <w:sz w:val="20"/>
          <w:szCs w:val="20"/>
        </w:rPr>
      </w:pPr>
    </w:p>
    <w:tbl>
      <w:tblPr>
        <w:tblW w:w="109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3"/>
        <w:gridCol w:w="1571"/>
        <w:gridCol w:w="1275"/>
        <w:gridCol w:w="1285"/>
      </w:tblGrid>
      <w:tr w:rsidR="006411C3" w:rsidRPr="00E12B18" w:rsidTr="00D155A9">
        <w:trPr>
          <w:trHeight w:val="828"/>
        </w:trPr>
        <w:tc>
          <w:tcPr>
            <w:tcW w:w="6804" w:type="dxa"/>
            <w:vAlign w:val="center"/>
          </w:tcPr>
          <w:p w:rsidR="006411C3" w:rsidRPr="002079A3" w:rsidRDefault="006411C3" w:rsidP="002079A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2079A3">
              <w:rPr>
                <w:i w:val="0"/>
                <w:sz w:val="18"/>
                <w:szCs w:val="18"/>
              </w:rPr>
              <w:t>Наименование ДПП</w:t>
            </w:r>
          </w:p>
        </w:tc>
        <w:tc>
          <w:tcPr>
            <w:tcW w:w="1560" w:type="dxa"/>
            <w:vAlign w:val="center"/>
          </w:tcPr>
          <w:p w:rsidR="006411C3" w:rsidRPr="002079A3" w:rsidRDefault="006411C3" w:rsidP="002079A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2079A3">
              <w:rPr>
                <w:i w:val="0"/>
                <w:sz w:val="18"/>
                <w:szCs w:val="18"/>
              </w:rPr>
              <w:t>Объем ДПП в академических часах</w:t>
            </w:r>
          </w:p>
        </w:tc>
        <w:tc>
          <w:tcPr>
            <w:tcW w:w="1275" w:type="dxa"/>
            <w:vAlign w:val="center"/>
          </w:tcPr>
          <w:p w:rsidR="006411C3" w:rsidRPr="002079A3" w:rsidRDefault="006411C3" w:rsidP="002079A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2079A3">
              <w:rPr>
                <w:i w:val="0"/>
                <w:sz w:val="18"/>
                <w:szCs w:val="18"/>
              </w:rPr>
              <w:t>Стоимость обучения (рублей)</w:t>
            </w:r>
          </w:p>
        </w:tc>
        <w:tc>
          <w:tcPr>
            <w:tcW w:w="1285" w:type="dxa"/>
            <w:vAlign w:val="center"/>
          </w:tcPr>
          <w:p w:rsidR="006411C3" w:rsidRPr="002079A3" w:rsidRDefault="006411C3" w:rsidP="002079A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2079A3">
              <w:rPr>
                <w:i w:val="0"/>
                <w:sz w:val="18"/>
                <w:szCs w:val="18"/>
              </w:rPr>
              <w:t>Даты начала обучения групп</w:t>
            </w:r>
          </w:p>
        </w:tc>
      </w:tr>
      <w:tr w:rsidR="006411C3" w:rsidRPr="00E12B18" w:rsidTr="000F69FD">
        <w:trPr>
          <w:trHeight w:val="1500"/>
        </w:trPr>
        <w:tc>
          <w:tcPr>
            <w:tcW w:w="6804" w:type="dxa"/>
            <w:vAlign w:val="center"/>
          </w:tcPr>
          <w:p w:rsidR="006411C3" w:rsidRPr="00E12B18" w:rsidRDefault="006411C3" w:rsidP="002079A3">
            <w:pPr>
              <w:pStyle w:val="a6"/>
              <w:spacing w:before="0" w:after="0"/>
              <w:jc w:val="left"/>
              <w:rPr>
                <w:sz w:val="32"/>
                <w:szCs w:val="32"/>
              </w:rPr>
            </w:pPr>
            <w:r w:rsidRPr="00E12B18">
              <w:rPr>
                <w:b w:val="0"/>
                <w:szCs w:val="18"/>
              </w:rPr>
              <w:t>Антикризисное управление</w:t>
            </w:r>
          </w:p>
        </w:tc>
        <w:tc>
          <w:tcPr>
            <w:tcW w:w="1560" w:type="dxa"/>
            <w:vAlign w:val="center"/>
          </w:tcPr>
          <w:p w:rsidR="006411C3" w:rsidRPr="00E12B18" w:rsidRDefault="006411C3" w:rsidP="002079A3">
            <w:pPr>
              <w:pStyle w:val="a6"/>
              <w:spacing w:before="0" w:after="0"/>
              <w:rPr>
                <w:b w:val="0"/>
                <w:szCs w:val="18"/>
              </w:rPr>
            </w:pPr>
            <w:r w:rsidRPr="00E12B18">
              <w:rPr>
                <w:b w:val="0"/>
                <w:szCs w:val="18"/>
              </w:rPr>
              <w:t>572</w:t>
            </w:r>
          </w:p>
        </w:tc>
        <w:tc>
          <w:tcPr>
            <w:tcW w:w="1275" w:type="dxa"/>
            <w:vAlign w:val="center"/>
          </w:tcPr>
          <w:p w:rsidR="006411C3" w:rsidRPr="00E12B18" w:rsidRDefault="006411C3" w:rsidP="002079A3">
            <w:pPr>
              <w:pStyle w:val="a6"/>
              <w:spacing w:before="0" w:after="0"/>
              <w:rPr>
                <w:b w:val="0"/>
                <w:szCs w:val="18"/>
              </w:rPr>
            </w:pPr>
            <w:r w:rsidRPr="00E12B18">
              <w:rPr>
                <w:b w:val="0"/>
                <w:szCs w:val="18"/>
              </w:rPr>
              <w:t>64 300</w:t>
            </w:r>
          </w:p>
        </w:tc>
        <w:tc>
          <w:tcPr>
            <w:tcW w:w="1285" w:type="dxa"/>
            <w:vAlign w:val="center"/>
          </w:tcPr>
          <w:p w:rsidR="006411C3" w:rsidRPr="00E12B18" w:rsidRDefault="006411C3" w:rsidP="002079A3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2B18">
              <w:rPr>
                <w:b/>
                <w:bCs/>
                <w:sz w:val="20"/>
                <w:szCs w:val="20"/>
              </w:rPr>
              <w:t>28.09.2020</w:t>
            </w:r>
          </w:p>
          <w:p w:rsidR="006411C3" w:rsidRPr="00E12B18" w:rsidRDefault="006411C3" w:rsidP="002079A3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2B18">
              <w:rPr>
                <w:b/>
                <w:bCs/>
                <w:sz w:val="20"/>
                <w:szCs w:val="20"/>
              </w:rPr>
              <w:t>26.10.2020</w:t>
            </w:r>
          </w:p>
          <w:p w:rsidR="006411C3" w:rsidRPr="00E12B18" w:rsidRDefault="006411C3" w:rsidP="002079A3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2B18">
              <w:rPr>
                <w:b/>
                <w:bCs/>
                <w:sz w:val="20"/>
                <w:szCs w:val="20"/>
              </w:rPr>
              <w:t>23.11.2020</w:t>
            </w:r>
          </w:p>
          <w:p w:rsidR="006411C3" w:rsidRPr="00E12B18" w:rsidRDefault="006411C3" w:rsidP="002079A3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2B18">
              <w:rPr>
                <w:b/>
                <w:bCs/>
                <w:sz w:val="20"/>
                <w:szCs w:val="20"/>
              </w:rPr>
              <w:t>21.12.2020</w:t>
            </w:r>
          </w:p>
          <w:p w:rsidR="006411C3" w:rsidRPr="00E12B18" w:rsidRDefault="006411C3" w:rsidP="002079A3">
            <w:pPr>
              <w:jc w:val="center"/>
              <w:rPr>
                <w:sz w:val="20"/>
                <w:szCs w:val="20"/>
              </w:rPr>
            </w:pPr>
            <w:r w:rsidRPr="00E12B18">
              <w:rPr>
                <w:b/>
                <w:bCs/>
                <w:sz w:val="20"/>
                <w:szCs w:val="20"/>
              </w:rPr>
              <w:t>25.01.2021</w:t>
            </w:r>
          </w:p>
        </w:tc>
      </w:tr>
    </w:tbl>
    <w:p w:rsidR="006411C3" w:rsidRDefault="006411C3" w:rsidP="002079A3">
      <w:pPr>
        <w:pStyle w:val="a6"/>
        <w:spacing w:before="0" w:after="0"/>
        <w:jc w:val="left"/>
        <w:rPr>
          <w:sz w:val="20"/>
          <w:szCs w:val="20"/>
        </w:rPr>
      </w:pPr>
    </w:p>
    <w:p w:rsidR="00C85837" w:rsidRPr="00DE4E34" w:rsidRDefault="00C85837" w:rsidP="002079A3">
      <w:pPr>
        <w:pStyle w:val="a6"/>
        <w:spacing w:before="0" w:after="0"/>
        <w:jc w:val="left"/>
        <w:rPr>
          <w:sz w:val="20"/>
          <w:szCs w:val="20"/>
        </w:rPr>
      </w:pPr>
    </w:p>
    <w:p w:rsidR="006411C3" w:rsidRDefault="006411C3" w:rsidP="006411C3">
      <w:pPr>
        <w:pStyle w:val="a6"/>
        <w:widowControl/>
        <w:numPr>
          <w:ilvl w:val="0"/>
          <w:numId w:val="1"/>
        </w:numPr>
        <w:tabs>
          <w:tab w:val="left" w:pos="-284"/>
        </w:tabs>
        <w:autoSpaceDE/>
        <w:autoSpaceDN/>
        <w:adjustRightInd/>
        <w:spacing w:before="0" w:after="0"/>
        <w:ind w:left="-567" w:firstLine="0"/>
        <w:jc w:val="both"/>
        <w:rPr>
          <w:sz w:val="20"/>
          <w:szCs w:val="20"/>
        </w:rPr>
      </w:pPr>
      <w:r w:rsidRPr="00CE2410">
        <w:rPr>
          <w:sz w:val="20"/>
          <w:szCs w:val="20"/>
        </w:rPr>
        <w:t>Дополнительным профессиональным программам, разработанным в соответствии с Указанием Центрального Банка Российской Федерации от 25 сентября 2015 г. N 3808-У с выдачей удостоверения о повышении кв</w:t>
      </w:r>
      <w:r>
        <w:rPr>
          <w:sz w:val="20"/>
          <w:szCs w:val="20"/>
        </w:rPr>
        <w:t>алификации, установленного</w:t>
      </w:r>
      <w:r w:rsidRPr="00CE2410">
        <w:rPr>
          <w:sz w:val="20"/>
          <w:szCs w:val="20"/>
        </w:rPr>
        <w:t xml:space="preserve"> образца:</w:t>
      </w:r>
    </w:p>
    <w:p w:rsidR="006411C3" w:rsidRPr="00DE4E34" w:rsidRDefault="006411C3" w:rsidP="006411C3">
      <w:pPr>
        <w:pStyle w:val="a6"/>
        <w:widowControl/>
        <w:tabs>
          <w:tab w:val="left" w:pos="-284"/>
        </w:tabs>
        <w:autoSpaceDE/>
        <w:autoSpaceDN/>
        <w:adjustRightInd/>
        <w:spacing w:before="0" w:after="0"/>
        <w:ind w:left="-567"/>
        <w:jc w:val="both"/>
        <w:rPr>
          <w:sz w:val="20"/>
          <w:szCs w:val="20"/>
        </w:rPr>
      </w:pPr>
    </w:p>
    <w:tbl>
      <w:tblPr>
        <w:tblW w:w="109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953"/>
        <w:gridCol w:w="1560"/>
        <w:gridCol w:w="1275"/>
        <w:gridCol w:w="1262"/>
      </w:tblGrid>
      <w:tr w:rsidR="006411C3" w:rsidRPr="00A64E4E" w:rsidTr="000F69FD">
        <w:trPr>
          <w:cantSplit/>
          <w:trHeight w:val="575"/>
        </w:trPr>
        <w:tc>
          <w:tcPr>
            <w:tcW w:w="851" w:type="dxa"/>
            <w:vMerge w:val="restart"/>
            <w:textDirection w:val="btLr"/>
            <w:vAlign w:val="center"/>
          </w:tcPr>
          <w:p w:rsidR="006411C3" w:rsidRPr="00A64E4E" w:rsidRDefault="006411C3" w:rsidP="000F69FD">
            <w:pPr>
              <w:pStyle w:val="a6"/>
              <w:ind w:left="113" w:right="113"/>
              <w:rPr>
                <w:b w:val="0"/>
                <w:i w:val="0"/>
                <w:sz w:val="16"/>
                <w:szCs w:val="16"/>
              </w:rPr>
            </w:pPr>
            <w:proofErr w:type="spellStart"/>
            <w:r w:rsidRPr="00A64E4E">
              <w:rPr>
                <w:b w:val="0"/>
                <w:sz w:val="16"/>
                <w:szCs w:val="16"/>
              </w:rPr>
              <w:t>Очно-заочная</w:t>
            </w:r>
            <w:proofErr w:type="spellEnd"/>
            <w:r w:rsidRPr="00A64E4E">
              <w:rPr>
                <w:b w:val="0"/>
                <w:sz w:val="16"/>
                <w:szCs w:val="16"/>
              </w:rPr>
              <w:t xml:space="preserve"> форма обучения</w:t>
            </w:r>
          </w:p>
        </w:tc>
        <w:tc>
          <w:tcPr>
            <w:tcW w:w="5953" w:type="dxa"/>
            <w:vAlign w:val="center"/>
          </w:tcPr>
          <w:p w:rsidR="006411C3" w:rsidRPr="00684303" w:rsidRDefault="006411C3" w:rsidP="0068430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Наименование ДПП</w:t>
            </w:r>
          </w:p>
        </w:tc>
        <w:tc>
          <w:tcPr>
            <w:tcW w:w="1560" w:type="dxa"/>
            <w:vAlign w:val="center"/>
          </w:tcPr>
          <w:p w:rsidR="006411C3" w:rsidRPr="00684303" w:rsidRDefault="006411C3" w:rsidP="0068430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Объем ДПП в академических часах</w:t>
            </w:r>
          </w:p>
        </w:tc>
        <w:tc>
          <w:tcPr>
            <w:tcW w:w="1275" w:type="dxa"/>
            <w:vAlign w:val="center"/>
          </w:tcPr>
          <w:p w:rsidR="006411C3" w:rsidRPr="00684303" w:rsidRDefault="006411C3" w:rsidP="0068430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Стоимость обучения (рублей)</w:t>
            </w:r>
          </w:p>
        </w:tc>
        <w:tc>
          <w:tcPr>
            <w:tcW w:w="1262" w:type="dxa"/>
            <w:vAlign w:val="center"/>
          </w:tcPr>
          <w:p w:rsidR="006411C3" w:rsidRPr="00684303" w:rsidRDefault="006411C3" w:rsidP="00684303">
            <w:pPr>
              <w:pStyle w:val="a6"/>
              <w:spacing w:before="0" w:after="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Даты начала обучения групп</w:t>
            </w:r>
          </w:p>
        </w:tc>
      </w:tr>
      <w:tr w:rsidR="006411C3" w:rsidRPr="00A64E4E" w:rsidTr="000F69FD">
        <w:trPr>
          <w:trHeight w:val="740"/>
        </w:trPr>
        <w:tc>
          <w:tcPr>
            <w:tcW w:w="851" w:type="dxa"/>
            <w:vMerge/>
            <w:textDirection w:val="btLr"/>
            <w:vAlign w:val="center"/>
          </w:tcPr>
          <w:p w:rsidR="006411C3" w:rsidRPr="00A64E4E" w:rsidRDefault="006411C3" w:rsidP="000F69F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6411C3" w:rsidRPr="00E53EA9" w:rsidRDefault="006411C3" w:rsidP="000F69FD">
            <w:r w:rsidRPr="00E53EA9">
              <w:t>Подготовка арбитражных управляющих в делах о банкротстве негосударственных пенсионных фондов</w:t>
            </w:r>
          </w:p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84</w:t>
            </w:r>
          </w:p>
        </w:tc>
        <w:tc>
          <w:tcPr>
            <w:tcW w:w="1275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24</w:t>
            </w:r>
            <w:r>
              <w:rPr>
                <w:b w:val="0"/>
                <w:szCs w:val="18"/>
              </w:rPr>
              <w:t xml:space="preserve"> </w:t>
            </w:r>
            <w:r w:rsidRPr="00A64E4E">
              <w:rPr>
                <w:b w:val="0"/>
                <w:szCs w:val="18"/>
              </w:rPr>
              <w:t>635</w:t>
            </w:r>
          </w:p>
        </w:tc>
        <w:tc>
          <w:tcPr>
            <w:tcW w:w="1262" w:type="dxa"/>
            <w:vAlign w:val="center"/>
          </w:tcPr>
          <w:p w:rsidR="006411C3" w:rsidRPr="00E53EA9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53EA9">
              <w:rPr>
                <w:b/>
                <w:bCs/>
                <w:sz w:val="20"/>
                <w:szCs w:val="20"/>
              </w:rPr>
              <w:t>06.10.2020</w:t>
            </w:r>
          </w:p>
          <w:p w:rsidR="006411C3" w:rsidRPr="00A73FE4" w:rsidRDefault="006411C3" w:rsidP="000F69FD">
            <w:pPr>
              <w:jc w:val="center"/>
              <w:rPr>
                <w:sz w:val="16"/>
                <w:szCs w:val="16"/>
              </w:rPr>
            </w:pPr>
            <w:r w:rsidRPr="00E53EA9">
              <w:rPr>
                <w:b/>
                <w:bCs/>
                <w:sz w:val="20"/>
                <w:szCs w:val="20"/>
              </w:rPr>
              <w:t>16.03.2021</w:t>
            </w:r>
          </w:p>
        </w:tc>
      </w:tr>
      <w:tr w:rsidR="006411C3" w:rsidRPr="00A64E4E" w:rsidTr="000F69FD">
        <w:trPr>
          <w:trHeight w:val="694"/>
        </w:trPr>
        <w:tc>
          <w:tcPr>
            <w:tcW w:w="851" w:type="dxa"/>
            <w:vMerge/>
          </w:tcPr>
          <w:p w:rsidR="006411C3" w:rsidRPr="00A64E4E" w:rsidRDefault="006411C3" w:rsidP="000F69FD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6411C3" w:rsidRPr="00E53EA9" w:rsidRDefault="006411C3" w:rsidP="000F69FD">
            <w:r w:rsidRPr="00E53EA9">
              <w:t>Подготовка арбитражных управляющих в делах о банкротстве кредитных потребительских кооперативов</w:t>
            </w:r>
          </w:p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90</w:t>
            </w:r>
          </w:p>
        </w:tc>
        <w:tc>
          <w:tcPr>
            <w:tcW w:w="1275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25</w:t>
            </w:r>
            <w:r>
              <w:rPr>
                <w:b w:val="0"/>
                <w:szCs w:val="18"/>
              </w:rPr>
              <w:t xml:space="preserve"> </w:t>
            </w:r>
            <w:r w:rsidRPr="00A64E4E">
              <w:rPr>
                <w:b w:val="0"/>
                <w:szCs w:val="18"/>
              </w:rPr>
              <w:t>350</w:t>
            </w:r>
          </w:p>
        </w:tc>
        <w:tc>
          <w:tcPr>
            <w:tcW w:w="1262" w:type="dxa"/>
            <w:vAlign w:val="center"/>
          </w:tcPr>
          <w:p w:rsidR="006411C3" w:rsidRPr="00E53EA9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53EA9">
              <w:rPr>
                <w:b/>
                <w:bCs/>
                <w:sz w:val="20"/>
                <w:szCs w:val="20"/>
              </w:rPr>
              <w:t>27.10.2020</w:t>
            </w:r>
          </w:p>
          <w:p w:rsidR="006411C3" w:rsidRPr="00A73FE4" w:rsidRDefault="006411C3" w:rsidP="000F69FD">
            <w:pPr>
              <w:jc w:val="center"/>
              <w:rPr>
                <w:sz w:val="16"/>
                <w:szCs w:val="16"/>
              </w:rPr>
            </w:pPr>
            <w:r w:rsidRPr="00E53EA9">
              <w:rPr>
                <w:b/>
                <w:bCs/>
                <w:sz w:val="20"/>
                <w:szCs w:val="20"/>
              </w:rPr>
              <w:t>16.02.2021</w:t>
            </w:r>
          </w:p>
        </w:tc>
      </w:tr>
      <w:tr w:rsidR="006411C3" w:rsidRPr="00A64E4E" w:rsidTr="000F69FD">
        <w:trPr>
          <w:trHeight w:val="475"/>
        </w:trPr>
        <w:tc>
          <w:tcPr>
            <w:tcW w:w="851" w:type="dxa"/>
            <w:vMerge/>
          </w:tcPr>
          <w:p w:rsidR="006411C3" w:rsidRPr="00A64E4E" w:rsidRDefault="006411C3" w:rsidP="000F69FD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6411C3" w:rsidRDefault="006411C3" w:rsidP="000F69FD">
            <w:r w:rsidRPr="00E53EA9">
              <w:t>Подготовка арбитражных управляющих в делах о банкротстве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</w:p>
          <w:p w:rsidR="00C85837" w:rsidRPr="00E53EA9" w:rsidRDefault="00C85837" w:rsidP="000F69FD"/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86</w:t>
            </w:r>
          </w:p>
        </w:tc>
        <w:tc>
          <w:tcPr>
            <w:tcW w:w="1275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24</w:t>
            </w:r>
            <w:r>
              <w:rPr>
                <w:b w:val="0"/>
                <w:szCs w:val="18"/>
              </w:rPr>
              <w:t xml:space="preserve"> </w:t>
            </w:r>
            <w:r w:rsidRPr="00A64E4E">
              <w:rPr>
                <w:b w:val="0"/>
                <w:szCs w:val="18"/>
              </w:rPr>
              <w:t>830</w:t>
            </w:r>
          </w:p>
        </w:tc>
        <w:tc>
          <w:tcPr>
            <w:tcW w:w="1262" w:type="dxa"/>
            <w:vAlign w:val="center"/>
          </w:tcPr>
          <w:p w:rsidR="006411C3" w:rsidRPr="00D0244C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244C">
              <w:rPr>
                <w:b/>
                <w:bCs/>
                <w:sz w:val="20"/>
                <w:szCs w:val="20"/>
              </w:rPr>
              <w:t>06.10.2020</w:t>
            </w:r>
          </w:p>
          <w:p w:rsidR="006411C3" w:rsidRPr="00A73FE4" w:rsidRDefault="006411C3" w:rsidP="000F69FD">
            <w:pPr>
              <w:jc w:val="center"/>
              <w:rPr>
                <w:sz w:val="16"/>
                <w:szCs w:val="16"/>
              </w:rPr>
            </w:pPr>
            <w:r w:rsidRPr="00D0244C">
              <w:rPr>
                <w:b/>
                <w:bCs/>
                <w:sz w:val="20"/>
                <w:szCs w:val="20"/>
              </w:rPr>
              <w:t>06.04.2021</w:t>
            </w:r>
          </w:p>
        </w:tc>
      </w:tr>
      <w:tr w:rsidR="006411C3" w:rsidRPr="00A64E4E" w:rsidTr="000F69FD">
        <w:trPr>
          <w:trHeight w:val="619"/>
        </w:trPr>
        <w:tc>
          <w:tcPr>
            <w:tcW w:w="851" w:type="dxa"/>
            <w:vMerge/>
          </w:tcPr>
          <w:p w:rsidR="006411C3" w:rsidRPr="00A64E4E" w:rsidRDefault="006411C3" w:rsidP="000F69FD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6411C3" w:rsidRPr="00E53EA9" w:rsidRDefault="006411C3" w:rsidP="000F69FD">
            <w:r w:rsidRPr="00E53EA9">
              <w:t>Подготовка арбитражных управляющих в делах о банкротстве страховых организаций</w:t>
            </w:r>
          </w:p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102</w:t>
            </w:r>
          </w:p>
        </w:tc>
        <w:tc>
          <w:tcPr>
            <w:tcW w:w="1275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25</w:t>
            </w:r>
            <w:r>
              <w:rPr>
                <w:b w:val="0"/>
                <w:szCs w:val="18"/>
              </w:rPr>
              <w:t xml:space="preserve"> </w:t>
            </w:r>
            <w:r w:rsidRPr="00A64E4E">
              <w:rPr>
                <w:b w:val="0"/>
                <w:szCs w:val="18"/>
              </w:rPr>
              <w:t>870</w:t>
            </w:r>
          </w:p>
        </w:tc>
        <w:tc>
          <w:tcPr>
            <w:tcW w:w="1262" w:type="dxa"/>
            <w:vAlign w:val="center"/>
          </w:tcPr>
          <w:p w:rsidR="006411C3" w:rsidRPr="00D0244C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0244C">
              <w:rPr>
                <w:b/>
                <w:bCs/>
                <w:sz w:val="20"/>
                <w:szCs w:val="20"/>
              </w:rPr>
              <w:t>24.11.2020</w:t>
            </w:r>
          </w:p>
          <w:p w:rsidR="006411C3" w:rsidRPr="00D0244C" w:rsidRDefault="006411C3" w:rsidP="000F69FD">
            <w:pPr>
              <w:jc w:val="center"/>
              <w:rPr>
                <w:sz w:val="20"/>
                <w:szCs w:val="20"/>
              </w:rPr>
            </w:pPr>
            <w:r w:rsidRPr="00D0244C">
              <w:rPr>
                <w:b/>
                <w:bCs/>
                <w:sz w:val="20"/>
                <w:szCs w:val="20"/>
              </w:rPr>
              <w:t>23.03.2021</w:t>
            </w:r>
          </w:p>
        </w:tc>
      </w:tr>
      <w:tr w:rsidR="006411C3" w:rsidRPr="00A64E4E" w:rsidTr="000F69FD">
        <w:trPr>
          <w:trHeight w:val="554"/>
        </w:trPr>
        <w:tc>
          <w:tcPr>
            <w:tcW w:w="851" w:type="dxa"/>
            <w:vMerge/>
          </w:tcPr>
          <w:p w:rsidR="006411C3" w:rsidRPr="00A64E4E" w:rsidRDefault="006411C3" w:rsidP="000F69FD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6411C3" w:rsidRPr="00575EC3" w:rsidRDefault="006411C3" w:rsidP="000F69FD">
            <w:r w:rsidRPr="00575EC3">
              <w:t>Подготовка арбитражных управляющих в делах о банкротстве клиринговых организаций</w:t>
            </w:r>
          </w:p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6411C3" w:rsidRPr="00575EC3" w:rsidRDefault="006411C3" w:rsidP="000F69FD">
            <w:pPr>
              <w:pStyle w:val="a6"/>
              <w:rPr>
                <w:b w:val="0"/>
                <w:szCs w:val="18"/>
              </w:rPr>
            </w:pPr>
            <w:r w:rsidRPr="00575EC3">
              <w:rPr>
                <w:b w:val="0"/>
                <w:szCs w:val="18"/>
              </w:rPr>
              <w:t>21 040</w:t>
            </w:r>
          </w:p>
        </w:tc>
        <w:tc>
          <w:tcPr>
            <w:tcW w:w="1262" w:type="dxa"/>
            <w:vAlign w:val="center"/>
          </w:tcPr>
          <w:p w:rsidR="006411C3" w:rsidRPr="00575EC3" w:rsidRDefault="006411C3" w:rsidP="000F69FD">
            <w:pPr>
              <w:jc w:val="center"/>
              <w:rPr>
                <w:sz w:val="20"/>
                <w:szCs w:val="20"/>
              </w:rPr>
            </w:pPr>
            <w:r w:rsidRPr="00575EC3">
              <w:rPr>
                <w:b/>
                <w:bCs/>
                <w:sz w:val="20"/>
                <w:szCs w:val="20"/>
              </w:rPr>
              <w:t>25.05.2021</w:t>
            </w:r>
          </w:p>
        </w:tc>
      </w:tr>
      <w:tr w:rsidR="006411C3" w:rsidRPr="00A64E4E" w:rsidTr="000F69FD">
        <w:trPr>
          <w:trHeight w:val="706"/>
        </w:trPr>
        <w:tc>
          <w:tcPr>
            <w:tcW w:w="851" w:type="dxa"/>
            <w:vMerge/>
          </w:tcPr>
          <w:p w:rsidR="006411C3" w:rsidRPr="00A64E4E" w:rsidRDefault="006411C3" w:rsidP="000F69FD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6411C3" w:rsidRPr="00575EC3" w:rsidRDefault="006411C3" w:rsidP="000F69FD">
            <w:r w:rsidRPr="00575EC3">
              <w:t>Подготовка арбитражных управляющих в делах о банкротстве микрофинансовых организаций</w:t>
            </w:r>
          </w:p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72</w:t>
            </w:r>
          </w:p>
        </w:tc>
        <w:tc>
          <w:tcPr>
            <w:tcW w:w="1275" w:type="dxa"/>
            <w:vAlign w:val="center"/>
          </w:tcPr>
          <w:p w:rsidR="006411C3" w:rsidRPr="00575EC3" w:rsidRDefault="006411C3" w:rsidP="000F69FD">
            <w:pPr>
              <w:pStyle w:val="a6"/>
              <w:rPr>
                <w:b w:val="0"/>
                <w:szCs w:val="18"/>
              </w:rPr>
            </w:pPr>
            <w:r w:rsidRPr="00575EC3">
              <w:rPr>
                <w:b w:val="0"/>
                <w:szCs w:val="18"/>
              </w:rPr>
              <w:t>21 620</w:t>
            </w:r>
          </w:p>
        </w:tc>
        <w:tc>
          <w:tcPr>
            <w:tcW w:w="1262" w:type="dxa"/>
            <w:vAlign w:val="center"/>
          </w:tcPr>
          <w:p w:rsidR="006411C3" w:rsidRPr="006277FD" w:rsidRDefault="006411C3" w:rsidP="000F69FD">
            <w:pPr>
              <w:jc w:val="center"/>
              <w:rPr>
                <w:bCs/>
                <w:sz w:val="20"/>
                <w:szCs w:val="20"/>
              </w:rPr>
            </w:pPr>
            <w:r w:rsidRPr="006277FD">
              <w:rPr>
                <w:b/>
                <w:bCs/>
                <w:sz w:val="20"/>
                <w:szCs w:val="20"/>
              </w:rPr>
              <w:t>13.10.2020          10.03.2021</w:t>
            </w:r>
          </w:p>
        </w:tc>
      </w:tr>
      <w:tr w:rsidR="006411C3" w:rsidRPr="00A64E4E" w:rsidTr="000F69FD">
        <w:trPr>
          <w:trHeight w:val="560"/>
        </w:trPr>
        <w:tc>
          <w:tcPr>
            <w:tcW w:w="851" w:type="dxa"/>
            <w:vMerge/>
          </w:tcPr>
          <w:p w:rsidR="006411C3" w:rsidRPr="00A64E4E" w:rsidRDefault="006411C3" w:rsidP="000F69FD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:rsidR="006411C3" w:rsidRPr="00575EC3" w:rsidRDefault="006411C3" w:rsidP="000F69FD">
            <w:r w:rsidRPr="00575EC3">
              <w:t>Подготовка арбитражных управляющих в делах о банкротстве организаторов торговли</w:t>
            </w:r>
          </w:p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74</w:t>
            </w:r>
          </w:p>
        </w:tc>
        <w:tc>
          <w:tcPr>
            <w:tcW w:w="1275" w:type="dxa"/>
            <w:vAlign w:val="center"/>
          </w:tcPr>
          <w:p w:rsidR="006411C3" w:rsidRPr="00575EC3" w:rsidRDefault="006411C3" w:rsidP="000F69FD">
            <w:pPr>
              <w:pStyle w:val="a6"/>
              <w:rPr>
                <w:b w:val="0"/>
                <w:szCs w:val="18"/>
              </w:rPr>
            </w:pPr>
            <w:r w:rsidRPr="00575EC3">
              <w:rPr>
                <w:b w:val="0"/>
                <w:szCs w:val="18"/>
              </w:rPr>
              <w:t>22 200</w:t>
            </w:r>
          </w:p>
        </w:tc>
        <w:tc>
          <w:tcPr>
            <w:tcW w:w="1262" w:type="dxa"/>
            <w:vAlign w:val="center"/>
          </w:tcPr>
          <w:p w:rsidR="006411C3" w:rsidRPr="00DE5DFC" w:rsidRDefault="006411C3" w:rsidP="000F69FD">
            <w:pPr>
              <w:jc w:val="center"/>
              <w:rPr>
                <w:bCs/>
                <w:sz w:val="20"/>
                <w:szCs w:val="20"/>
              </w:rPr>
            </w:pPr>
            <w:r w:rsidRPr="008461B1">
              <w:rPr>
                <w:bCs/>
                <w:sz w:val="16"/>
                <w:szCs w:val="16"/>
              </w:rPr>
              <w:t xml:space="preserve"> </w:t>
            </w:r>
            <w:r w:rsidRPr="00DE5DFC">
              <w:rPr>
                <w:b/>
                <w:bCs/>
                <w:sz w:val="20"/>
                <w:szCs w:val="20"/>
              </w:rPr>
              <w:t>25.05.2021</w:t>
            </w:r>
          </w:p>
        </w:tc>
      </w:tr>
    </w:tbl>
    <w:p w:rsidR="006411C3" w:rsidRDefault="006411C3" w:rsidP="002079A3">
      <w:pPr>
        <w:pStyle w:val="a6"/>
        <w:spacing w:before="0" w:after="0"/>
        <w:jc w:val="both"/>
        <w:rPr>
          <w:sz w:val="16"/>
          <w:szCs w:val="16"/>
        </w:rPr>
      </w:pPr>
    </w:p>
    <w:p w:rsidR="00C85837" w:rsidRPr="00A64E4E" w:rsidRDefault="00C85837" w:rsidP="002079A3">
      <w:pPr>
        <w:pStyle w:val="a6"/>
        <w:spacing w:before="0" w:after="0"/>
        <w:jc w:val="both"/>
        <w:rPr>
          <w:sz w:val="16"/>
          <w:szCs w:val="16"/>
        </w:rPr>
      </w:pPr>
    </w:p>
    <w:p w:rsidR="006411C3" w:rsidRDefault="006411C3" w:rsidP="006411C3">
      <w:pPr>
        <w:pStyle w:val="a6"/>
        <w:widowControl/>
        <w:numPr>
          <w:ilvl w:val="0"/>
          <w:numId w:val="1"/>
        </w:numPr>
        <w:tabs>
          <w:tab w:val="left" w:pos="-284"/>
        </w:tabs>
        <w:autoSpaceDE/>
        <w:autoSpaceDN/>
        <w:adjustRightInd/>
        <w:spacing w:before="0" w:after="0"/>
        <w:ind w:left="-567" w:firstLine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Дополнительной профессиональной программе, разработанной в соответствии с </w:t>
      </w:r>
      <w:r w:rsidRPr="00A569B6">
        <w:rPr>
          <w:sz w:val="20"/>
          <w:szCs w:val="20"/>
        </w:rPr>
        <w:t xml:space="preserve">Программой обучения арбитражных управляющих </w:t>
      </w:r>
      <w:r w:rsidRPr="00AD0232">
        <w:rPr>
          <w:sz w:val="20"/>
          <w:szCs w:val="20"/>
        </w:rPr>
        <w:t>в качестве конкурсных управляющих при банкротстве кредитных организаций</w:t>
      </w:r>
      <w:r w:rsidRPr="00A569B6">
        <w:rPr>
          <w:sz w:val="20"/>
          <w:szCs w:val="20"/>
        </w:rPr>
        <w:t xml:space="preserve"> в соответствии с Указанием Центрального Банка Российской Федерации от </w:t>
      </w:r>
      <w:r>
        <w:rPr>
          <w:sz w:val="20"/>
          <w:szCs w:val="20"/>
        </w:rPr>
        <w:t>13</w:t>
      </w:r>
      <w:r w:rsidRPr="00A569B6">
        <w:rPr>
          <w:sz w:val="20"/>
          <w:szCs w:val="20"/>
        </w:rPr>
        <w:t>.</w:t>
      </w:r>
      <w:r>
        <w:rPr>
          <w:sz w:val="20"/>
          <w:szCs w:val="20"/>
        </w:rPr>
        <w:t>03</w:t>
      </w:r>
      <w:r w:rsidRPr="00A569B6">
        <w:rPr>
          <w:sz w:val="20"/>
          <w:szCs w:val="20"/>
        </w:rPr>
        <w:t>.20</w:t>
      </w:r>
      <w:r>
        <w:rPr>
          <w:sz w:val="20"/>
          <w:szCs w:val="20"/>
        </w:rPr>
        <w:t>17</w:t>
      </w:r>
      <w:r w:rsidRPr="00A569B6">
        <w:rPr>
          <w:sz w:val="20"/>
          <w:szCs w:val="20"/>
        </w:rPr>
        <w:t xml:space="preserve"> г. № </w:t>
      </w:r>
      <w:r>
        <w:rPr>
          <w:sz w:val="20"/>
          <w:szCs w:val="20"/>
        </w:rPr>
        <w:t>4313</w:t>
      </w:r>
      <w:r w:rsidRPr="00A569B6">
        <w:rPr>
          <w:sz w:val="20"/>
          <w:szCs w:val="20"/>
        </w:rPr>
        <w:t>-У</w:t>
      </w:r>
      <w:r>
        <w:rPr>
          <w:sz w:val="20"/>
          <w:szCs w:val="20"/>
        </w:rPr>
        <w:t xml:space="preserve"> с выдачей свидетельства о прохождении программы (для аккредитации в ЦБ РФ) и удостоверения о повышении квалификации, установленного  образца (комбинированная форма обучения:</w:t>
      </w:r>
      <w:r w:rsidRPr="008461B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очно-заочная</w:t>
      </w:r>
      <w:proofErr w:type="spellEnd"/>
      <w:r>
        <w:rPr>
          <w:sz w:val="20"/>
          <w:szCs w:val="20"/>
        </w:rPr>
        <w:t xml:space="preserve"> и очная):</w:t>
      </w:r>
      <w:proofErr w:type="gramEnd"/>
    </w:p>
    <w:p w:rsidR="006411C3" w:rsidRPr="00DE5DFC" w:rsidRDefault="006411C3" w:rsidP="006411C3">
      <w:pPr>
        <w:pStyle w:val="a6"/>
        <w:widowControl/>
        <w:tabs>
          <w:tab w:val="left" w:pos="-284"/>
        </w:tabs>
        <w:autoSpaceDE/>
        <w:autoSpaceDN/>
        <w:adjustRightInd/>
        <w:spacing w:before="0" w:after="0"/>
        <w:ind w:left="-567"/>
        <w:jc w:val="both"/>
        <w:rPr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3"/>
        <w:gridCol w:w="1571"/>
        <w:gridCol w:w="1275"/>
        <w:gridCol w:w="1276"/>
      </w:tblGrid>
      <w:tr w:rsidR="006411C3" w:rsidRPr="00A64E4E" w:rsidTr="00C85837">
        <w:tc>
          <w:tcPr>
            <w:tcW w:w="6793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Наименование ДПП</w:t>
            </w:r>
          </w:p>
        </w:tc>
        <w:tc>
          <w:tcPr>
            <w:tcW w:w="1571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Объем ДПП в академических часах</w:t>
            </w:r>
          </w:p>
        </w:tc>
        <w:tc>
          <w:tcPr>
            <w:tcW w:w="1275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Стоимость обучения (рублей)</w:t>
            </w:r>
          </w:p>
        </w:tc>
        <w:tc>
          <w:tcPr>
            <w:tcW w:w="1276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Даты начала обучения  групп</w:t>
            </w:r>
          </w:p>
        </w:tc>
      </w:tr>
      <w:tr w:rsidR="006411C3" w:rsidRPr="00A64E4E" w:rsidTr="00C85837">
        <w:trPr>
          <w:trHeight w:val="680"/>
        </w:trPr>
        <w:tc>
          <w:tcPr>
            <w:tcW w:w="6793" w:type="dxa"/>
            <w:vAlign w:val="center"/>
          </w:tcPr>
          <w:p w:rsidR="006411C3" w:rsidRPr="00E9288D" w:rsidRDefault="006411C3" w:rsidP="000F69FD">
            <w:r w:rsidRPr="00E9288D">
              <w:t>Программа обучения арбитражных управляющих в качестве конкурсных управляющих при банкротстве кредитных организаций</w:t>
            </w:r>
          </w:p>
        </w:tc>
        <w:tc>
          <w:tcPr>
            <w:tcW w:w="1571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88</w:t>
            </w:r>
          </w:p>
        </w:tc>
        <w:tc>
          <w:tcPr>
            <w:tcW w:w="1275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 w:rsidRPr="00A64E4E">
              <w:rPr>
                <w:b w:val="0"/>
                <w:szCs w:val="18"/>
              </w:rPr>
              <w:t>28</w:t>
            </w:r>
            <w:r>
              <w:rPr>
                <w:b w:val="0"/>
                <w:szCs w:val="18"/>
              </w:rPr>
              <w:t xml:space="preserve"> </w:t>
            </w:r>
            <w:r w:rsidRPr="00A64E4E">
              <w:rPr>
                <w:b w:val="0"/>
                <w:szCs w:val="18"/>
              </w:rPr>
              <w:t>750</w:t>
            </w:r>
          </w:p>
        </w:tc>
        <w:tc>
          <w:tcPr>
            <w:tcW w:w="1276" w:type="dxa"/>
            <w:vAlign w:val="center"/>
          </w:tcPr>
          <w:p w:rsidR="006411C3" w:rsidRPr="00E9288D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8D">
              <w:rPr>
                <w:b/>
                <w:bCs/>
                <w:sz w:val="20"/>
                <w:szCs w:val="20"/>
              </w:rPr>
              <w:t>22.09.2020</w:t>
            </w:r>
          </w:p>
          <w:p w:rsidR="006411C3" w:rsidRPr="00E9288D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8D">
              <w:rPr>
                <w:b/>
                <w:bCs/>
                <w:sz w:val="20"/>
                <w:szCs w:val="20"/>
              </w:rPr>
              <w:t>21.12.2020</w:t>
            </w:r>
          </w:p>
          <w:p w:rsidR="006411C3" w:rsidRPr="008461B1" w:rsidRDefault="006411C3" w:rsidP="000F69FD">
            <w:pPr>
              <w:jc w:val="center"/>
              <w:rPr>
                <w:bCs/>
                <w:sz w:val="16"/>
                <w:szCs w:val="16"/>
              </w:rPr>
            </w:pPr>
            <w:r w:rsidRPr="00E9288D">
              <w:rPr>
                <w:b/>
                <w:bCs/>
                <w:sz w:val="20"/>
                <w:szCs w:val="20"/>
              </w:rPr>
              <w:t>15.02.2021</w:t>
            </w:r>
          </w:p>
        </w:tc>
      </w:tr>
    </w:tbl>
    <w:p w:rsidR="006411C3" w:rsidRDefault="006411C3" w:rsidP="002079A3">
      <w:pPr>
        <w:pStyle w:val="a6"/>
        <w:tabs>
          <w:tab w:val="left" w:pos="-284"/>
        </w:tabs>
        <w:spacing w:before="0" w:after="0"/>
        <w:jc w:val="both"/>
        <w:rPr>
          <w:sz w:val="20"/>
          <w:szCs w:val="20"/>
        </w:rPr>
      </w:pPr>
    </w:p>
    <w:p w:rsidR="00C85837" w:rsidRDefault="00C85837" w:rsidP="002079A3">
      <w:pPr>
        <w:pStyle w:val="a6"/>
        <w:tabs>
          <w:tab w:val="left" w:pos="-284"/>
        </w:tabs>
        <w:spacing w:before="0" w:after="0"/>
        <w:jc w:val="both"/>
        <w:rPr>
          <w:sz w:val="20"/>
          <w:szCs w:val="20"/>
        </w:rPr>
      </w:pPr>
    </w:p>
    <w:p w:rsidR="006411C3" w:rsidRDefault="006411C3" w:rsidP="006411C3">
      <w:pPr>
        <w:pStyle w:val="a6"/>
        <w:widowControl/>
        <w:numPr>
          <w:ilvl w:val="0"/>
          <w:numId w:val="1"/>
        </w:numPr>
        <w:tabs>
          <w:tab w:val="left" w:pos="-284"/>
        </w:tabs>
        <w:autoSpaceDE/>
        <w:autoSpaceDN/>
        <w:adjustRightInd/>
        <w:spacing w:before="0" w:after="0"/>
        <w:ind w:left="-567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Дополнительной профессиональной программе, разработанной в соответствии с </w:t>
      </w:r>
      <w:r w:rsidRPr="00A42D69">
        <w:rPr>
          <w:sz w:val="20"/>
          <w:szCs w:val="20"/>
        </w:rPr>
        <w:t>Федеральным законом от 26.10.2002 № 127-ФЗ «О несостоятельности (банкротстве)»</w:t>
      </w:r>
      <w:r>
        <w:rPr>
          <w:sz w:val="20"/>
          <w:szCs w:val="20"/>
        </w:rPr>
        <w:t xml:space="preserve"> с выдачей удостоверения о повышении квалификации, установленного образца (</w:t>
      </w:r>
      <w:proofErr w:type="spellStart"/>
      <w:r>
        <w:rPr>
          <w:sz w:val="20"/>
          <w:szCs w:val="20"/>
        </w:rPr>
        <w:t>очно-заочная</w:t>
      </w:r>
      <w:proofErr w:type="spellEnd"/>
      <w:r>
        <w:rPr>
          <w:sz w:val="20"/>
          <w:szCs w:val="20"/>
        </w:rPr>
        <w:t xml:space="preserve"> форма обучения):</w:t>
      </w:r>
    </w:p>
    <w:p w:rsidR="006411C3" w:rsidRDefault="006411C3" w:rsidP="006411C3">
      <w:pPr>
        <w:pStyle w:val="a6"/>
        <w:widowControl/>
        <w:tabs>
          <w:tab w:val="left" w:pos="-284"/>
        </w:tabs>
        <w:autoSpaceDE/>
        <w:autoSpaceDN/>
        <w:adjustRightInd/>
        <w:spacing w:before="0" w:after="0"/>
        <w:ind w:left="-567"/>
        <w:jc w:val="both"/>
        <w:rPr>
          <w:sz w:val="20"/>
          <w:szCs w:val="20"/>
        </w:rPr>
      </w:pPr>
    </w:p>
    <w:tbl>
      <w:tblPr>
        <w:tblW w:w="109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6"/>
        <w:gridCol w:w="1571"/>
        <w:gridCol w:w="1197"/>
        <w:gridCol w:w="1980"/>
      </w:tblGrid>
      <w:tr w:rsidR="006411C3" w:rsidRPr="00A64E4E" w:rsidTr="000F69FD">
        <w:tc>
          <w:tcPr>
            <w:tcW w:w="6237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Наименование ДПП</w:t>
            </w:r>
          </w:p>
        </w:tc>
        <w:tc>
          <w:tcPr>
            <w:tcW w:w="1560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Объем ДПП в академических часах</w:t>
            </w:r>
          </w:p>
        </w:tc>
        <w:tc>
          <w:tcPr>
            <w:tcW w:w="1134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Стоимость обучения (рублей)</w:t>
            </w:r>
          </w:p>
        </w:tc>
        <w:tc>
          <w:tcPr>
            <w:tcW w:w="1993" w:type="dxa"/>
            <w:vAlign w:val="center"/>
          </w:tcPr>
          <w:p w:rsidR="006411C3" w:rsidRPr="00684303" w:rsidRDefault="006411C3" w:rsidP="00684303">
            <w:pPr>
              <w:pStyle w:val="a6"/>
              <w:spacing w:before="20" w:after="20"/>
              <w:rPr>
                <w:i w:val="0"/>
                <w:sz w:val="18"/>
                <w:szCs w:val="18"/>
              </w:rPr>
            </w:pPr>
            <w:r w:rsidRPr="00684303">
              <w:rPr>
                <w:i w:val="0"/>
                <w:sz w:val="18"/>
                <w:szCs w:val="18"/>
              </w:rPr>
              <w:t>Даты начала обучения групп</w:t>
            </w:r>
          </w:p>
        </w:tc>
      </w:tr>
      <w:tr w:rsidR="006411C3" w:rsidRPr="00A64E4E" w:rsidTr="000F69FD">
        <w:trPr>
          <w:trHeight w:val="977"/>
        </w:trPr>
        <w:tc>
          <w:tcPr>
            <w:tcW w:w="6237" w:type="dxa"/>
            <w:vAlign w:val="center"/>
          </w:tcPr>
          <w:p w:rsidR="006411C3" w:rsidRPr="008E650D" w:rsidRDefault="006411C3" w:rsidP="000F69FD">
            <w:r w:rsidRPr="008E650D">
              <w:t>Повышение уров</w:t>
            </w:r>
            <w:r>
              <w:t>ня профессиональной подготовки а</w:t>
            </w:r>
            <w:r w:rsidRPr="008E650D">
              <w:t>рбитражных управляющих</w:t>
            </w:r>
          </w:p>
        </w:tc>
        <w:tc>
          <w:tcPr>
            <w:tcW w:w="1560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6411C3" w:rsidRPr="00A64E4E" w:rsidRDefault="006411C3" w:rsidP="000F69FD">
            <w:pPr>
              <w:pStyle w:val="a6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  <w:r w:rsidR="00C85837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000</w:t>
            </w:r>
          </w:p>
        </w:tc>
        <w:tc>
          <w:tcPr>
            <w:tcW w:w="1993" w:type="dxa"/>
            <w:vAlign w:val="center"/>
          </w:tcPr>
          <w:p w:rsidR="006411C3" w:rsidRPr="008E650D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650D">
              <w:rPr>
                <w:b/>
                <w:bCs/>
                <w:sz w:val="20"/>
                <w:szCs w:val="20"/>
              </w:rPr>
              <w:t>16.11 – 21.11.2020</w:t>
            </w:r>
          </w:p>
          <w:p w:rsidR="006411C3" w:rsidRPr="008E650D" w:rsidRDefault="006411C3" w:rsidP="000F69FD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650D">
              <w:rPr>
                <w:b/>
                <w:bCs/>
                <w:sz w:val="20"/>
                <w:szCs w:val="20"/>
              </w:rPr>
              <w:t>17.12 – 25.12.2020</w:t>
            </w:r>
          </w:p>
          <w:p w:rsidR="006411C3" w:rsidRPr="008461B1" w:rsidRDefault="006411C3" w:rsidP="000F69FD">
            <w:pPr>
              <w:pStyle w:val="3"/>
              <w:spacing w:after="0"/>
              <w:jc w:val="center"/>
            </w:pPr>
          </w:p>
        </w:tc>
      </w:tr>
    </w:tbl>
    <w:p w:rsidR="00C85837" w:rsidRDefault="00C85837" w:rsidP="006411C3">
      <w:pPr>
        <w:pStyle w:val="a6"/>
        <w:tabs>
          <w:tab w:val="left" w:pos="0"/>
        </w:tabs>
        <w:jc w:val="both"/>
        <w:rPr>
          <w:color w:val="000000"/>
          <w:sz w:val="22"/>
          <w:szCs w:val="22"/>
          <w:shd w:val="clear" w:color="auto" w:fill="FFFFFF"/>
        </w:rPr>
      </w:pPr>
    </w:p>
    <w:p w:rsidR="006411C3" w:rsidRPr="00971564" w:rsidRDefault="006411C3" w:rsidP="006411C3">
      <w:pPr>
        <w:pStyle w:val="a6"/>
        <w:tabs>
          <w:tab w:val="left" w:pos="0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971564">
        <w:rPr>
          <w:color w:val="000000"/>
          <w:sz w:val="22"/>
          <w:szCs w:val="22"/>
          <w:shd w:val="clear" w:color="auto" w:fill="FFFFFF"/>
        </w:rPr>
        <w:t xml:space="preserve">При </w:t>
      </w:r>
      <w:proofErr w:type="spellStart"/>
      <w:r w:rsidRPr="00971564">
        <w:rPr>
          <w:color w:val="000000"/>
          <w:sz w:val="22"/>
          <w:szCs w:val="22"/>
          <w:shd w:val="clear" w:color="auto" w:fill="FFFFFF"/>
        </w:rPr>
        <w:t>очно-заочной</w:t>
      </w:r>
      <w:proofErr w:type="spellEnd"/>
      <w:r w:rsidRPr="00971564">
        <w:rPr>
          <w:color w:val="000000"/>
          <w:sz w:val="22"/>
          <w:szCs w:val="22"/>
          <w:shd w:val="clear" w:color="auto" w:fill="FFFFFF"/>
        </w:rPr>
        <w:t xml:space="preserve"> форме обучения возможно обучение с использованием дистанционных технологий (</w:t>
      </w:r>
      <w:proofErr w:type="spellStart"/>
      <w:r w:rsidRPr="00971564">
        <w:rPr>
          <w:color w:val="000000"/>
          <w:sz w:val="22"/>
          <w:szCs w:val="22"/>
          <w:shd w:val="clear" w:color="auto" w:fill="FFFFFF"/>
        </w:rPr>
        <w:t>вебинары</w:t>
      </w:r>
      <w:proofErr w:type="spellEnd"/>
      <w:r w:rsidRPr="00971564">
        <w:rPr>
          <w:color w:val="000000"/>
          <w:sz w:val="22"/>
          <w:szCs w:val="22"/>
          <w:shd w:val="clear" w:color="auto" w:fill="FFFFFF"/>
        </w:rPr>
        <w:t>).</w:t>
      </w:r>
    </w:p>
    <w:p w:rsidR="006411C3" w:rsidRPr="00971564" w:rsidRDefault="006411C3" w:rsidP="006411C3">
      <w:pPr>
        <w:pStyle w:val="a6"/>
        <w:tabs>
          <w:tab w:val="left" w:pos="0"/>
        </w:tabs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Прием заявок проводится</w:t>
      </w:r>
      <w:r w:rsidRPr="00971564">
        <w:rPr>
          <w:color w:val="000000"/>
          <w:sz w:val="22"/>
          <w:szCs w:val="22"/>
          <w:shd w:val="clear" w:color="auto" w:fill="FFFFFF"/>
        </w:rPr>
        <w:t xml:space="preserve"> на </w:t>
      </w:r>
      <w:r>
        <w:rPr>
          <w:color w:val="000000"/>
          <w:sz w:val="22"/>
          <w:szCs w:val="22"/>
          <w:shd w:val="clear" w:color="auto" w:fill="FFFFFF"/>
        </w:rPr>
        <w:t xml:space="preserve">электронный </w:t>
      </w:r>
      <w:r w:rsidRPr="00971564">
        <w:rPr>
          <w:color w:val="000000"/>
          <w:sz w:val="22"/>
          <w:szCs w:val="22"/>
          <w:shd w:val="clear" w:color="auto" w:fill="FFFFFF"/>
        </w:rPr>
        <w:t>адрес</w:t>
      </w:r>
      <w:r>
        <w:rPr>
          <w:color w:val="000000"/>
          <w:sz w:val="22"/>
          <w:szCs w:val="22"/>
          <w:shd w:val="clear" w:color="auto" w:fill="FFFFFF"/>
        </w:rPr>
        <w:t xml:space="preserve">:  </w:t>
      </w:r>
      <w:r w:rsidRPr="00971564">
        <w:rPr>
          <w:color w:val="000000"/>
          <w:sz w:val="22"/>
          <w:szCs w:val="22"/>
          <w:shd w:val="clear" w:color="auto" w:fill="FFFFFF"/>
        </w:rPr>
        <w:t xml:space="preserve"> </w:t>
      </w:r>
      <w:hyperlink r:id="rId8" w:history="1">
        <w:r w:rsidRPr="00971564">
          <w:rPr>
            <w:rStyle w:val="a5"/>
            <w:sz w:val="22"/>
            <w:szCs w:val="22"/>
            <w:shd w:val="clear" w:color="auto" w:fill="FFFFFF"/>
            <w:lang w:val="en-US"/>
          </w:rPr>
          <w:t>fdo</w:t>
        </w:r>
        <w:r w:rsidRPr="00971564">
          <w:rPr>
            <w:rStyle w:val="a5"/>
            <w:sz w:val="22"/>
            <w:szCs w:val="22"/>
            <w:shd w:val="clear" w:color="auto" w:fill="FFFFFF"/>
          </w:rPr>
          <w:t>.</w:t>
        </w:r>
        <w:r w:rsidRPr="00971564">
          <w:rPr>
            <w:rStyle w:val="a5"/>
            <w:sz w:val="22"/>
            <w:szCs w:val="22"/>
            <w:shd w:val="clear" w:color="auto" w:fill="FFFFFF"/>
            <w:lang w:val="en-US"/>
          </w:rPr>
          <w:t>expert</w:t>
        </w:r>
        <w:r w:rsidRPr="00971564">
          <w:rPr>
            <w:rStyle w:val="a5"/>
            <w:sz w:val="22"/>
            <w:szCs w:val="22"/>
            <w:shd w:val="clear" w:color="auto" w:fill="FFFFFF"/>
          </w:rPr>
          <w:t>.1@</w:t>
        </w:r>
        <w:r w:rsidRPr="00971564">
          <w:rPr>
            <w:rStyle w:val="a5"/>
            <w:sz w:val="22"/>
            <w:szCs w:val="22"/>
            <w:shd w:val="clear" w:color="auto" w:fill="FFFFFF"/>
            <w:lang w:val="en-US"/>
          </w:rPr>
          <w:t>mail</w:t>
        </w:r>
        <w:r w:rsidRPr="00971564">
          <w:rPr>
            <w:rStyle w:val="a5"/>
            <w:sz w:val="22"/>
            <w:szCs w:val="22"/>
            <w:shd w:val="clear" w:color="auto" w:fill="FFFFFF"/>
          </w:rPr>
          <w:t>.</w:t>
        </w:r>
        <w:r w:rsidRPr="00971564">
          <w:rPr>
            <w:rStyle w:val="a5"/>
            <w:sz w:val="22"/>
            <w:szCs w:val="22"/>
            <w:shd w:val="clear" w:color="auto" w:fill="FFFFFF"/>
            <w:lang w:val="en-US"/>
          </w:rPr>
          <w:t>ru</w:t>
        </w:r>
      </w:hyperlink>
      <w:r w:rsidRPr="0097156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411C3" w:rsidRPr="00971564" w:rsidRDefault="006411C3" w:rsidP="006411C3">
      <w:pPr>
        <w:pStyle w:val="a6"/>
        <w:tabs>
          <w:tab w:val="left" w:pos="0"/>
        </w:tabs>
        <w:jc w:val="both"/>
        <w:rPr>
          <w:color w:val="000000"/>
          <w:szCs w:val="18"/>
          <w:shd w:val="clear" w:color="auto" w:fill="FFFFFF"/>
        </w:rPr>
      </w:pPr>
      <w:r>
        <w:rPr>
          <w:color w:val="000000"/>
          <w:szCs w:val="18"/>
          <w:shd w:val="clear" w:color="auto" w:fill="FFFFFF"/>
        </w:rPr>
        <w:t>____________________________________________</w:t>
      </w:r>
    </w:p>
    <w:p w:rsidR="006411C3" w:rsidRPr="00971564" w:rsidRDefault="006411C3" w:rsidP="006411C3">
      <w:pPr>
        <w:pStyle w:val="a6"/>
        <w:tabs>
          <w:tab w:val="left" w:pos="0"/>
        </w:tabs>
        <w:jc w:val="both"/>
        <w:rPr>
          <w:b w:val="0"/>
          <w:color w:val="000000"/>
          <w:sz w:val="16"/>
          <w:szCs w:val="16"/>
          <w:shd w:val="clear" w:color="auto" w:fill="FFFFFF"/>
        </w:rPr>
      </w:pPr>
      <w:r w:rsidRPr="00483734">
        <w:rPr>
          <w:b w:val="0"/>
          <w:color w:val="000000"/>
          <w:sz w:val="16"/>
          <w:szCs w:val="16"/>
          <w:shd w:val="clear" w:color="auto" w:fill="FFFFFF"/>
        </w:rPr>
        <w:t xml:space="preserve">*  ДПП профессиональной переподготовки рекомендуется для освоения действующим арбитражным управляющим, так как в соответствии с п. 2 статьи 213.26 Федерального закона от 26.10.2002 № 127-ФЗ «О несостоятельности (банкротстве)» (с </w:t>
      </w:r>
      <w:proofErr w:type="spellStart"/>
      <w:r w:rsidRPr="00483734">
        <w:rPr>
          <w:b w:val="0"/>
          <w:color w:val="000000"/>
          <w:sz w:val="16"/>
          <w:szCs w:val="16"/>
          <w:shd w:val="clear" w:color="auto" w:fill="FFFFFF"/>
        </w:rPr>
        <w:t>изм</w:t>
      </w:r>
      <w:proofErr w:type="spellEnd"/>
      <w:r w:rsidRPr="00483734">
        <w:rPr>
          <w:b w:val="0"/>
          <w:color w:val="000000"/>
          <w:sz w:val="16"/>
          <w:szCs w:val="16"/>
          <w:shd w:val="clear" w:color="auto" w:fill="FFFFFF"/>
        </w:rPr>
        <w:t>. и доп., вступ. В силу с 01.10.2015) оценка имущества гражданина, которое включено в конкурсную массу, проводится финансовым управляющим самостоятельно.</w:t>
      </w:r>
    </w:p>
    <w:p w:rsidR="00054126" w:rsidRDefault="00054126"/>
    <w:sectPr w:rsidR="00054126" w:rsidSect="00C8583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06D"/>
    <w:multiLevelType w:val="hybridMultilevel"/>
    <w:tmpl w:val="5BA4F4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8F"/>
    <w:rsid w:val="00054126"/>
    <w:rsid w:val="00100AED"/>
    <w:rsid w:val="00181C12"/>
    <w:rsid w:val="001C4B5C"/>
    <w:rsid w:val="002079A3"/>
    <w:rsid w:val="00247785"/>
    <w:rsid w:val="002A07F9"/>
    <w:rsid w:val="0042303A"/>
    <w:rsid w:val="004471A8"/>
    <w:rsid w:val="005908DF"/>
    <w:rsid w:val="006411C3"/>
    <w:rsid w:val="006724EE"/>
    <w:rsid w:val="00684303"/>
    <w:rsid w:val="007625FB"/>
    <w:rsid w:val="008C65C7"/>
    <w:rsid w:val="00A85B28"/>
    <w:rsid w:val="00AD78B2"/>
    <w:rsid w:val="00C85837"/>
    <w:rsid w:val="00CF0798"/>
    <w:rsid w:val="00D155A9"/>
    <w:rsid w:val="00D65D1B"/>
    <w:rsid w:val="00DE26D7"/>
    <w:rsid w:val="00EC1758"/>
    <w:rsid w:val="00F2428F"/>
    <w:rsid w:val="00FA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8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411C3"/>
    <w:rPr>
      <w:color w:val="0000FF"/>
      <w:u w:val="single"/>
    </w:rPr>
  </w:style>
  <w:style w:type="paragraph" w:styleId="a6">
    <w:name w:val="Body Text"/>
    <w:basedOn w:val="a"/>
    <w:link w:val="a7"/>
    <w:rsid w:val="006411C3"/>
    <w:pPr>
      <w:widowControl w:val="0"/>
      <w:autoSpaceDE w:val="0"/>
      <w:autoSpaceDN w:val="0"/>
      <w:adjustRightInd w:val="0"/>
      <w:spacing w:before="240" w:after="360"/>
      <w:jc w:val="center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rsid w:val="006411C3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3">
    <w:name w:val="Body Text 3"/>
    <w:basedOn w:val="a"/>
    <w:link w:val="30"/>
    <w:rsid w:val="006411C3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11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o.expert.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at_ie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2020-11-01T22:20:00Z</dcterms:created>
  <dcterms:modified xsi:type="dcterms:W3CDTF">2020-11-01T22:20:00Z</dcterms:modified>
</cp:coreProperties>
</file>